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D7091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70913">
        <w:rPr>
          <w:rFonts w:ascii="Times New Roman" w:hAnsi="Times New Roman" w:cs="Times New Roman"/>
          <w:b/>
          <w:bCs/>
          <w:sz w:val="28"/>
          <w:szCs w:val="28"/>
        </w:rPr>
        <w:t>Возможно</w:t>
      </w:r>
      <w:proofErr w:type="gramEnd"/>
      <w:r w:rsidRPr="00D70913">
        <w:rPr>
          <w:rFonts w:ascii="Times New Roman" w:hAnsi="Times New Roman" w:cs="Times New Roman"/>
          <w:b/>
          <w:bCs/>
          <w:sz w:val="28"/>
          <w:szCs w:val="28"/>
        </w:rPr>
        <w:t xml:space="preserve"> ли составить акт о некачественной услуге без управляющей организации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Порядок фиксации некачественных услуг закреплен в Правилах предоставления коммунальных услуг собственникам и пользователям помещений в многоквартирных домах и жилых домов, утв. постановлением Правительства от 06.05.2011 № 354 (раздел 10).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 xml:space="preserve">Требования к фиксации ненадлежащего содержания </w:t>
      </w:r>
      <w:proofErr w:type="spellStart"/>
      <w:r w:rsidRPr="00D70913">
        <w:rPr>
          <w:rFonts w:ascii="Times New Roman" w:hAnsi="Times New Roman" w:cs="Times New Roman"/>
          <w:sz w:val="28"/>
          <w:szCs w:val="28"/>
        </w:rPr>
        <w:t>общедомового</w:t>
      </w:r>
      <w:proofErr w:type="spellEnd"/>
      <w:r w:rsidRPr="00D70913">
        <w:rPr>
          <w:rFonts w:ascii="Times New Roman" w:hAnsi="Times New Roman" w:cs="Times New Roman"/>
          <w:sz w:val="28"/>
          <w:szCs w:val="28"/>
        </w:rPr>
        <w:t xml:space="preserve"> имущества установлены Правилами содержания общего имущества в многоквартирном доме, утв. постановлением Правительства от 13.08.2006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№ 491 (далее – Правила № 491).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является основанием для перерасчета размера платы за предоставление некачественной коммунальной услуги.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Для правильного самостоятельного составления акта о некачественной услуге необходимо следующее: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Во-первых, необходимо обязательно уведомить о некачественной услуге аварийно-диспетчерскую службу управляющей организации (исполнителя коммунальных услуг);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Во-вторых, согласовать с аварийно-диспетчерской службой время их прибытия;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В-третьих, убедиться, что представитель управляющей организации (исполнителя коммунальных услуг) не пришел в назначенное время. Необходимо позвать потребителя (жильца дома) и председателя многоквартирного дома;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В-четвертых, самостоятельно составить акт о некачественной услуге. В акте нужно отметить дату и время проверки, выявленные нарушения, методы выявления нарушений, выводы о дате и времени начала нарушения качества.</w:t>
      </w:r>
    </w:p>
    <w:p w:rsidR="008329FD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составляется по числу заинтересованных лиц, участвующих в проверке, один экземпляр акта остается у потребителя, второй экземпляр необходимо будет направить исполнителю услуги, остальные раздать, лицам, участвующим в фиксации нарушения.</w:t>
      </w: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D70913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2020-10-23T04:23:00Z</dcterms:created>
  <dcterms:modified xsi:type="dcterms:W3CDTF">2022-06-28T06:21:00Z</dcterms:modified>
</cp:coreProperties>
</file>